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61" w:rsidRPr="007B3DCD" w:rsidRDefault="000E4F61" w:rsidP="000E4F61">
      <w:pPr>
        <w:rPr>
          <w:szCs w:val="24"/>
        </w:rPr>
      </w:pPr>
      <w:r w:rsidRPr="007B3DCD">
        <w:rPr>
          <w:szCs w:val="24"/>
        </w:rPr>
        <w:t>Using YouTube view the following:</w:t>
      </w:r>
    </w:p>
    <w:p w:rsidR="000E4F61" w:rsidRPr="007B3DCD" w:rsidRDefault="000E4F61" w:rsidP="000E4F61">
      <w:pPr>
        <w:rPr>
          <w:szCs w:val="24"/>
        </w:rPr>
      </w:pPr>
    </w:p>
    <w:p w:rsidR="000E4F61" w:rsidRPr="007B3DCD" w:rsidRDefault="000E4F61" w:rsidP="000E4F61">
      <w:pPr>
        <w:rPr>
          <w:szCs w:val="24"/>
        </w:rPr>
      </w:pPr>
      <w:r w:rsidRPr="007B3DCD">
        <w:rPr>
          <w:szCs w:val="24"/>
        </w:rPr>
        <w:t>“How digital learning helps foreign language teaching” (Stephen Perse Foundation</w:t>
      </w:r>
      <w:proofErr w:type="gramStart"/>
      <w:r w:rsidRPr="007B3DCD">
        <w:rPr>
          <w:szCs w:val="24"/>
        </w:rPr>
        <w:t>)</w:t>
      </w:r>
      <w:proofErr w:type="gramEnd"/>
    </w:p>
    <w:p w:rsidR="000E4F61" w:rsidRPr="007B3DCD" w:rsidRDefault="000E4F61" w:rsidP="000E4F61">
      <w:pPr>
        <w:rPr>
          <w:szCs w:val="24"/>
        </w:rPr>
      </w:pPr>
    </w:p>
    <w:p w:rsidR="000E4F61" w:rsidRPr="007B3DCD" w:rsidRDefault="000E4F61" w:rsidP="000E4F61">
      <w:pPr>
        <w:rPr>
          <w:szCs w:val="24"/>
        </w:rPr>
      </w:pPr>
      <w:r w:rsidRPr="007B3DCD">
        <w:rPr>
          <w:szCs w:val="24"/>
        </w:rPr>
        <w:t>“Google voice and features for world language teachers and FMS teachers”</w:t>
      </w:r>
    </w:p>
    <w:p w:rsidR="000E4F61" w:rsidRPr="007B3DCD" w:rsidRDefault="000E4F61" w:rsidP="000E4F61">
      <w:pPr>
        <w:rPr>
          <w:szCs w:val="24"/>
        </w:rPr>
      </w:pPr>
    </w:p>
    <w:p w:rsidR="000E4F61" w:rsidRPr="007B3DCD" w:rsidRDefault="000E4F61" w:rsidP="000E4F61">
      <w:pPr>
        <w:rPr>
          <w:szCs w:val="24"/>
        </w:rPr>
      </w:pPr>
      <w:r w:rsidRPr="007B3DCD">
        <w:rPr>
          <w:szCs w:val="24"/>
        </w:rPr>
        <w:t>“Technology of the world language classroom “(NVRHS)</w:t>
      </w:r>
    </w:p>
    <w:p w:rsidR="000E4F61" w:rsidRPr="007B3DCD" w:rsidRDefault="000E4F61" w:rsidP="000E4F61">
      <w:pPr>
        <w:rPr>
          <w:szCs w:val="24"/>
        </w:rPr>
      </w:pPr>
    </w:p>
    <w:p w:rsidR="000E4F61" w:rsidRPr="007B3DCD" w:rsidRDefault="000E4F61" w:rsidP="000E4F61">
      <w:pPr>
        <w:rPr>
          <w:szCs w:val="24"/>
        </w:rPr>
      </w:pPr>
      <w:r w:rsidRPr="007B3DCD">
        <w:rPr>
          <w:szCs w:val="24"/>
        </w:rPr>
        <w:t>“Cell phones in the classroom: learning tools for the 21</w:t>
      </w:r>
      <w:r w:rsidRPr="007B3DCD">
        <w:rPr>
          <w:szCs w:val="24"/>
          <w:vertAlign w:val="superscript"/>
        </w:rPr>
        <w:t>st</w:t>
      </w:r>
      <w:r w:rsidRPr="007B3DCD">
        <w:rPr>
          <w:szCs w:val="24"/>
        </w:rPr>
        <w:t xml:space="preserve"> century.” </w:t>
      </w:r>
    </w:p>
    <w:p w:rsidR="000E4F61" w:rsidRPr="007B3DCD" w:rsidRDefault="000E4F61" w:rsidP="000E4F61">
      <w:pPr>
        <w:rPr>
          <w:szCs w:val="24"/>
        </w:rPr>
      </w:pPr>
    </w:p>
    <w:p w:rsidR="000E4F61" w:rsidRPr="007B3DCD" w:rsidRDefault="000E4F61" w:rsidP="000E4F61">
      <w:pPr>
        <w:rPr>
          <w:szCs w:val="24"/>
        </w:rPr>
      </w:pPr>
      <w:r w:rsidRPr="007B3DCD">
        <w:rPr>
          <w:szCs w:val="24"/>
        </w:rPr>
        <w:t>“Using texting to promote learning and literacy”, online video and article by Brann and Gray.</w:t>
      </w:r>
    </w:p>
    <w:p w:rsidR="000E4F61" w:rsidRPr="007B3DCD" w:rsidRDefault="000E4F61" w:rsidP="000E4F61">
      <w:pPr>
        <w:rPr>
          <w:szCs w:val="24"/>
        </w:rPr>
      </w:pPr>
      <w:proofErr w:type="gramStart"/>
      <w:r w:rsidRPr="007B3DCD">
        <w:rPr>
          <w:szCs w:val="24"/>
        </w:rPr>
        <w:t>ldonline.org</w:t>
      </w:r>
      <w:proofErr w:type="gramEnd"/>
      <w:r w:rsidRPr="007B3DCD">
        <w:rPr>
          <w:szCs w:val="24"/>
        </w:rPr>
        <w:t>/article/61327</w:t>
      </w:r>
    </w:p>
    <w:p w:rsidR="000E4F61" w:rsidRPr="007B3DCD" w:rsidRDefault="000E4F61" w:rsidP="000E4F61">
      <w:pPr>
        <w:rPr>
          <w:szCs w:val="24"/>
        </w:rPr>
      </w:pPr>
    </w:p>
    <w:p w:rsidR="000E4F61" w:rsidRPr="007B3DCD" w:rsidRDefault="000E4F61" w:rsidP="000E4F61">
      <w:pPr>
        <w:rPr>
          <w:szCs w:val="24"/>
        </w:rPr>
      </w:pPr>
      <w:r w:rsidRPr="007B3DCD">
        <w:rPr>
          <w:szCs w:val="24"/>
        </w:rPr>
        <w:t xml:space="preserve">Online </w:t>
      </w:r>
      <w:r>
        <w:rPr>
          <w:szCs w:val="24"/>
        </w:rPr>
        <w:t xml:space="preserve">print </w:t>
      </w:r>
      <w:r w:rsidRPr="007B3DCD">
        <w:rPr>
          <w:szCs w:val="24"/>
        </w:rPr>
        <w:t>resource:</w:t>
      </w:r>
    </w:p>
    <w:p w:rsidR="000E4F61" w:rsidRPr="007B3DCD" w:rsidRDefault="000E4F61" w:rsidP="000E4F61">
      <w:pPr>
        <w:rPr>
          <w:szCs w:val="24"/>
        </w:rPr>
      </w:pPr>
      <w:r>
        <w:rPr>
          <w:szCs w:val="24"/>
        </w:rPr>
        <w:t>“Twenty Ideas for Using Mobile Phones in the Language C</w:t>
      </w:r>
      <w:r w:rsidRPr="007B3DCD">
        <w:rPr>
          <w:szCs w:val="24"/>
        </w:rPr>
        <w:t>lassroom</w:t>
      </w:r>
      <w:r>
        <w:rPr>
          <w:szCs w:val="24"/>
        </w:rPr>
        <w:t xml:space="preserve">.”  </w:t>
      </w:r>
      <w:proofErr w:type="gramStart"/>
      <w:r w:rsidRPr="00795617">
        <w:rPr>
          <w:szCs w:val="24"/>
        </w:rPr>
        <w:t>English Teaching Forum, 2010,</w:t>
      </w:r>
      <w:r>
        <w:rPr>
          <w:i/>
          <w:szCs w:val="24"/>
        </w:rPr>
        <w:t xml:space="preserve"> </w:t>
      </w:r>
      <w:r w:rsidRPr="00795617">
        <w:rPr>
          <w:szCs w:val="24"/>
        </w:rPr>
        <w:t>No.3</w:t>
      </w:r>
      <w:r>
        <w:rPr>
          <w:i/>
          <w:szCs w:val="24"/>
        </w:rPr>
        <w:t>.</w:t>
      </w:r>
      <w:proofErr w:type="gramEnd"/>
      <w:r>
        <w:rPr>
          <w:i/>
          <w:szCs w:val="24"/>
        </w:rPr>
        <w:t xml:space="preserve"> </w:t>
      </w:r>
      <w:proofErr w:type="gramStart"/>
      <w:r w:rsidRPr="00795617">
        <w:rPr>
          <w:i/>
          <w:szCs w:val="24"/>
        </w:rPr>
        <w:t>www.eric.ed.gov</w:t>
      </w:r>
      <w:proofErr w:type="gramEnd"/>
      <w:r>
        <w:rPr>
          <w:szCs w:val="24"/>
        </w:rPr>
        <w:t>.,</w:t>
      </w:r>
      <w:r w:rsidRPr="007B3DCD">
        <w:rPr>
          <w:szCs w:val="24"/>
        </w:rPr>
        <w:t>Hayo Reinders (United Kingdom)</w:t>
      </w:r>
    </w:p>
    <w:p w:rsidR="00FC7EC0" w:rsidRDefault="00FC7EC0">
      <w:bookmarkStart w:id="0" w:name="_GoBack"/>
      <w:bookmarkEnd w:id="0"/>
    </w:p>
    <w:sectPr w:rsidR="00FC7EC0" w:rsidSect="00FC7EC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61"/>
    <w:rsid w:val="000E4F61"/>
    <w:rsid w:val="00FC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22A497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61"/>
    <w:rPr>
      <w:rFonts w:ascii="Times New Roman" w:eastAsia="Malgun Gothic" w:hAnsi="Times New Roman" w:cs="Times New Roman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61"/>
    <w:rPr>
      <w:rFonts w:ascii="Times New Roman" w:eastAsia="Malgun Gothic" w:hAnsi="Times New Roman" w:cs="Times New Roman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Macintosh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Martino</dc:creator>
  <cp:keywords/>
  <dc:description/>
  <cp:lastModifiedBy>Al Martino</cp:lastModifiedBy>
  <cp:revision>1</cp:revision>
  <dcterms:created xsi:type="dcterms:W3CDTF">2019-06-16T18:24:00Z</dcterms:created>
  <dcterms:modified xsi:type="dcterms:W3CDTF">2019-06-16T18:25:00Z</dcterms:modified>
</cp:coreProperties>
</file>